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8B" w:rsidRDefault="00BC77D4">
      <w:pPr>
        <w:ind w:left="1416" w:firstLine="708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INTERACTFS (</w:t>
      </w:r>
      <w:hyperlink r:id="rId8"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http://labex-interactifs.pprime.fr/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C618B" w:rsidRDefault="00BC77D4" w:rsidP="00BC77D4">
      <w:pPr>
        <w:tabs>
          <w:tab w:val="left" w:pos="1110"/>
          <w:tab w:val="center" w:pos="5102"/>
        </w:tabs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AAP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séjour scientifique à l’Institut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Pprime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- Au fil de l’eau</w:t>
      </w:r>
    </w:p>
    <w:p w:rsidR="00DC618B" w:rsidRDefault="00BC77D4">
      <w:pPr>
        <w:tabs>
          <w:tab w:val="left" w:pos="1110"/>
          <w:tab w:val="center" w:pos="5102"/>
        </w:tabs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Modalités de candidatures</w:t>
      </w:r>
    </w:p>
    <w:p w:rsidR="00DC618B" w:rsidRDefault="00BC77D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DC618B" w:rsidRDefault="00BC77D4">
      <w:pPr>
        <w:jc w:val="both"/>
      </w:pPr>
      <w:r>
        <w:t xml:space="preserve">Cet appel à projets concerne l’invitation de Professeurs ou de Chercheurs étrangers dans le cadre du projet </w:t>
      </w:r>
      <w:proofErr w:type="spellStart"/>
      <w:r>
        <w:t>Labex</w:t>
      </w:r>
      <w:proofErr w:type="spellEnd"/>
      <w:r>
        <w:t xml:space="preserve"> Interactifs. Le programme complet du projet est disponible sur l’intranet du laboratoire (</w:t>
      </w:r>
      <w:hyperlink r:id="rId9">
        <w:r>
          <w:rPr>
            <w:rStyle w:val="InternetLink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InternetLink"/>
            <w:rFonts w:cs="Times New Roman"/>
          </w:rPr>
          <w:t>http://labex-interactifs.pprime.fr/</w:t>
        </w:r>
      </w:hyperlink>
      <w:r>
        <w:rPr>
          <w:rFonts w:cs="Times New Roman"/>
        </w:rPr>
        <w:t>. Cet appel à projets est traité au fil de l’eau</w:t>
      </w:r>
    </w:p>
    <w:p w:rsidR="00DC618B" w:rsidRDefault="00BC77D4">
      <w:pPr>
        <w:jc w:val="both"/>
      </w:pPr>
      <w:r w:rsidRPr="00BC77D4">
        <w:rPr>
          <w:rFonts w:cs="Times New Roman"/>
        </w:rPr>
        <w:t xml:space="preserve">Il s’agit </w:t>
      </w:r>
      <w:r w:rsidRPr="00BC77D4">
        <w:rPr>
          <w:rFonts w:eastAsia="Times New Roman" w:cs="Times New Roman"/>
          <w:color w:val="000000"/>
          <w:lang w:eastAsia="fr-FR"/>
        </w:rPr>
        <w:t>d’initier ou consolider</w:t>
      </w:r>
      <w:r>
        <w:rPr>
          <w:rFonts w:eastAsia="Times New Roman" w:cs="Times New Roman"/>
          <w:color w:val="000000"/>
          <w:lang w:eastAsia="fr-FR"/>
        </w:rPr>
        <w:t xml:space="preserve"> des recherches collaboratives, d’aider aux montages de projets internationaux (Europe, Autre)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>. Durant leur séjour, les chercheurs invités devront proposer des séminaires, conférences ou cours à destination notamment des doctorants et des personnels de l’Institut.</w:t>
      </w:r>
    </w:p>
    <w:p w:rsidR="00DC618B" w:rsidRDefault="00BC77D4">
      <w:pPr>
        <w:pStyle w:val="Normal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2 - Durée du séjour </w:t>
      </w:r>
    </w:p>
    <w:p w:rsidR="00DC618B" w:rsidRDefault="00BC77D4">
      <w:pPr>
        <w:pStyle w:val="NormalWeb"/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Cet AAP concerne des séjours d’une durée comprise entre 1 semaine minimum et 4 semaines.</w:t>
      </w:r>
    </w:p>
    <w:p w:rsidR="00DC618B" w:rsidRDefault="00BC77D4">
      <w:pPr>
        <w:pStyle w:val="Normal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3 -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DC618B" w:rsidRDefault="00BC77D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Labex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soutient cet AAP en finançant, pour chaque dossier retenu :</w:t>
      </w:r>
    </w:p>
    <w:p w:rsidR="00DC618B" w:rsidRDefault="00BC77D4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transport entre le pays d’origine et Poitiers ou Angoulême : Avion, train, 1 ou 2 nuits d’hôtel à Paris si nécessaire</w:t>
      </w:r>
    </w:p>
    <w:p w:rsidR="00DC618B" w:rsidRDefault="00BC77D4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L’hébergement en résidence meublée à Poitiers (Résidence Lamartine, </w:t>
      </w:r>
      <w:proofErr w:type="spellStart"/>
      <w:r>
        <w:rPr>
          <w:rFonts w:asciiTheme="minorHAnsi" w:hAnsiTheme="minorHAnsi" w:cstheme="minorHAnsi"/>
          <w:sz w:val="22"/>
          <w:szCs w:val="22"/>
        </w:rPr>
        <w:t>Appart’Hotel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Adagio) ou à Angoulême (type </w:t>
      </w:r>
      <w:proofErr w:type="spellStart"/>
      <w:r>
        <w:rPr>
          <w:rFonts w:asciiTheme="minorHAnsi" w:hAnsiTheme="minorHAnsi" w:cstheme="minorHAnsi"/>
          <w:sz w:val="22"/>
          <w:szCs w:val="22"/>
        </w:rPr>
        <w:t>Appart’Hotel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DC618B" w:rsidRDefault="00BC77D4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repas de midi au restaurant administratif pour les jours travaillés (Crous…).</w:t>
      </w:r>
    </w:p>
    <w:p w:rsidR="00DC618B" w:rsidRDefault="00BC77D4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Une carte de bus Vitalis ou Möbius (10 trajets par semaine)</w:t>
      </w:r>
    </w:p>
    <w:p w:rsidR="00DC618B" w:rsidRDefault="00DC618B">
      <w:pPr>
        <w:pStyle w:val="NormalWeb"/>
        <w:spacing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DC618B" w:rsidRDefault="00BC77D4">
      <w:pPr>
        <w:pStyle w:val="NormalWeb"/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Pour faciliter la gestion administrative de ces séjours, aucune note de frais ne sera remboursée à l’invité. Les frais annexes (métro, taxi, dîner…) seront à sa charge.</w:t>
      </w:r>
    </w:p>
    <w:p w:rsidR="00DC618B" w:rsidRDefault="00BC77D4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Contrepartie</w:t>
      </w:r>
    </w:p>
    <w:p w:rsidR="00DC618B" w:rsidRDefault="00BC77D4">
      <w:pPr>
        <w:jc w:val="both"/>
      </w:pPr>
      <w:r>
        <w:rPr>
          <w:rFonts w:cstheme="minorHAnsi"/>
        </w:rPr>
        <w:t xml:space="preserve">En contrepartie de son aide financière, le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demande que l’invité fasse un cours ou des séminaires : un séminaire pour les séjours de 1 à 2 semaines, 2 séminaires pour les séjours de 3 à 4 semaines.</w:t>
      </w:r>
    </w:p>
    <w:p w:rsidR="00DC618B" w:rsidRDefault="00BC77D4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5 - Calendrier </w:t>
      </w:r>
    </w:p>
    <w:p w:rsidR="00DC618B" w:rsidRDefault="00BC77D4">
      <w:pPr>
        <w:rPr>
          <w:rFonts w:cstheme="minorHAnsi"/>
        </w:rPr>
      </w:pPr>
      <w:r>
        <w:rPr>
          <w:rFonts w:cstheme="minorHAnsi"/>
        </w:rPr>
        <w:t>Les candidatures seront traitées au fil de l’eau.</w:t>
      </w:r>
    </w:p>
    <w:p w:rsidR="003F3A65" w:rsidRDefault="003F3A65">
      <w:r w:rsidRPr="003F3A65">
        <w:t xml:space="preserve">Afin de tenir compte délais inhérents aux formalités administratives obligatoires (FSD, convention d'accueil, demande de Visa...), les dossiers sont à </w:t>
      </w:r>
      <w:proofErr w:type="spellStart"/>
      <w:r w:rsidRPr="003F3A65">
        <w:t>trannsme</w:t>
      </w:r>
      <w:r>
        <w:t>t</w:t>
      </w:r>
      <w:r w:rsidRPr="003F3A65">
        <w:t>tre</w:t>
      </w:r>
      <w:proofErr w:type="spellEnd"/>
      <w:r w:rsidRPr="003F3A65">
        <w:t xml:space="preserve"> au moins 4 mois avant l</w:t>
      </w:r>
      <w:r>
        <w:t>a</w:t>
      </w:r>
      <w:r w:rsidRPr="003F3A65">
        <w:t xml:space="preserve"> venue de l'invité</w:t>
      </w:r>
      <w:r>
        <w:t>.</w:t>
      </w:r>
    </w:p>
    <w:p w:rsidR="003F3A65" w:rsidRDefault="003F3A65"/>
    <w:p w:rsidR="001F57F0" w:rsidRDefault="001F57F0" w:rsidP="001F57F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 – Pièces à fournir </w:t>
      </w:r>
    </w:p>
    <w:p w:rsidR="001F57F0" w:rsidRDefault="001F57F0" w:rsidP="001F57F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</w:t>
      </w:r>
    </w:p>
    <w:p w:rsidR="001F57F0" w:rsidRPr="001F57F0" w:rsidRDefault="001F57F0" w:rsidP="001F57F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CV de l’invité(e)</w:t>
      </w: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554"/>
        <w:gridCol w:w="5812"/>
      </w:tblGrid>
      <w:tr w:rsidR="007D64E4" w:rsidTr="006A570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lastRenderedPageBreak/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Contact</w:t>
            </w:r>
          </w:p>
        </w:tc>
      </w:tr>
      <w:tr w:rsidR="007D64E4" w:rsidTr="006A570B">
        <w:trPr>
          <w:trHeight w:val="38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45 - </w:t>
            </w:r>
            <w:hyperlink r:id="rId11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7D64E4" w:rsidTr="006A570B">
        <w:trPr>
          <w:trHeight w:val="2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S.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82 26 - </w:t>
            </w:r>
            <w:hyperlink r:id="rId12">
              <w:r>
                <w:rPr>
                  <w:rStyle w:val="InternetLink"/>
                  <w:rFonts w:ascii="Times New Roman" w:eastAsia="Noto Sans CJK SC Regular" w:hAnsi="Times New Roman" w:cs="Times New Roman"/>
                </w:rPr>
                <w:t>sylvie.castagnet@ensma.fr</w:t>
              </w:r>
            </w:hyperlink>
          </w:p>
        </w:tc>
      </w:tr>
      <w:tr w:rsidR="007D64E4" w:rsidTr="006A570B">
        <w:trPr>
          <w:trHeight w:val="13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7D64E4" w:rsidTr="006A570B">
        <w:trPr>
          <w:trHeight w:val="1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L. Pichon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24 – </w:t>
            </w:r>
            <w:hyperlink r:id="rId13" w:history="1">
              <w:r w:rsidRPr="00541103">
                <w:rPr>
                  <w:rStyle w:val="Lienhypertexte"/>
                  <w:rFonts w:ascii="Times New Roman" w:eastAsia="Noto Sans CJK SC Regular" w:hAnsi="Times New Roman" w:cs="Times New Roman"/>
                  <w:lang w:val="en-US"/>
                </w:rPr>
                <w:t xml:space="preserve">luc.pichon@univ-poitiers.fr 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7D64E4" w:rsidTr="006A570B">
        <w:trPr>
          <w:trHeight w:val="35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05 49 45 35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42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4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7D64E4" w:rsidTr="006A570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7D64E4" w:rsidTr="006A570B">
        <w:trPr>
          <w:trHeight w:val="12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05 49 49 69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33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5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>eric.moreau@univ-poitiers.fr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7D64E4" w:rsidTr="006A570B">
        <w:trPr>
          <w:trHeight w:val="359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80 90 - </w:t>
            </w:r>
            <w:hyperlink r:id="rId16" w:history="1">
              <w:r w:rsidRPr="00541103">
                <w:rPr>
                  <w:rStyle w:val="Lienhypertexte"/>
                </w:rPr>
                <w:t>eric.goncalves@ensma.fr</w:t>
              </w:r>
              <w:r w:rsidRPr="00541103">
                <w:rPr>
                  <w:rStyle w:val="Lienhypertexte"/>
                  <w:rFonts w:ascii="Times New Roman" w:eastAsia="Noto Sans CJK SC Regular" w:hAnsi="Times New Roman" w:cs="Times New Roman"/>
                  <w:lang w:val="en-US"/>
                </w:rPr>
                <w:t xml:space="preserve"> </w:t>
              </w:r>
            </w:hyperlink>
          </w:p>
        </w:tc>
      </w:tr>
    </w:tbl>
    <w:p w:rsidR="001F57F0" w:rsidRDefault="001F57F0">
      <w:bookmarkStart w:id="0" w:name="_GoBack"/>
      <w:bookmarkEnd w:id="0"/>
    </w:p>
    <w:sectPr w:rsidR="001F57F0">
      <w:headerReference w:type="default" r:id="rId17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DE8" w:rsidRDefault="00046DE8">
      <w:pPr>
        <w:spacing w:after="0" w:line="240" w:lineRule="auto"/>
      </w:pPr>
      <w:r>
        <w:separator/>
      </w:r>
    </w:p>
  </w:endnote>
  <w:endnote w:type="continuationSeparator" w:id="0">
    <w:p w:rsidR="00046DE8" w:rsidRDefault="0004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DE8" w:rsidRDefault="00046DE8">
      <w:pPr>
        <w:spacing w:after="0" w:line="240" w:lineRule="auto"/>
      </w:pPr>
      <w:r>
        <w:separator/>
      </w:r>
    </w:p>
  </w:footnote>
  <w:footnote w:type="continuationSeparator" w:id="0">
    <w:p w:rsidR="00046DE8" w:rsidRDefault="0004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8B" w:rsidRDefault="00BC77D4">
    <w:pPr>
      <w:pStyle w:val="En-tte"/>
      <w:rPr>
        <w:sz w:val="28"/>
      </w:rPr>
    </w:pPr>
    <w:r>
      <w:rPr>
        <w:noProof/>
        <w:lang w:eastAsia="fr-FR"/>
      </w:rPr>
      <w:drawing>
        <wp:anchor distT="0" distB="4445" distL="114300" distR="114300" simplePos="0" relativeHeight="3" behindDoc="1" locked="0" layoutInCell="1" allowOverlap="1">
          <wp:simplePos x="0" y="0"/>
          <wp:positionH relativeFrom="margin">
            <wp:posOffset>-415290</wp:posOffset>
          </wp:positionH>
          <wp:positionV relativeFrom="paragraph">
            <wp:posOffset>-375285</wp:posOffset>
          </wp:positionV>
          <wp:extent cx="1069340" cy="72009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4445" distL="114300" distR="118745" simplePos="0" relativeHeight="5" behindDoc="1" locked="0" layoutInCell="1" allowOverlap="1">
          <wp:simplePos x="0" y="0"/>
          <wp:positionH relativeFrom="page">
            <wp:posOffset>6593205</wp:posOffset>
          </wp:positionH>
          <wp:positionV relativeFrom="paragraph">
            <wp:posOffset>-376555</wp:posOffset>
          </wp:positionV>
          <wp:extent cx="720090" cy="72009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DC618B" w:rsidRDefault="00DC61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C18E2"/>
    <w:multiLevelType w:val="multilevel"/>
    <w:tmpl w:val="79FAC8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B6A3F"/>
    <w:multiLevelType w:val="multilevel"/>
    <w:tmpl w:val="9BC675A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8B"/>
    <w:rsid w:val="00046DE8"/>
    <w:rsid w:val="001F57F0"/>
    <w:rsid w:val="00225BB7"/>
    <w:rsid w:val="003F3A65"/>
    <w:rsid w:val="007D64E4"/>
    <w:rsid w:val="00BC77D4"/>
    <w:rsid w:val="00DC618B"/>
    <w:rsid w:val="00F34074"/>
    <w:rsid w:val="00F4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D722"/>
  <w15:docId w15:val="{902F56FF-A21E-4DC1-8C8B-9965D75C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luc.pichon@univ-poitiers.fr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e.castagnet@ensma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ric.goncalves@ensma.fr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olivier.renault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c.moreau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4835-5B89-40E0-91BB-A5F420A4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496</Words>
  <Characters>2732</Characters>
  <Application>Microsoft Office Word</Application>
  <DocSecurity>0</DocSecurity>
  <Lines>22</Lines>
  <Paragraphs>6</Paragraphs>
  <ScaleCrop>false</ScaleCrop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54</cp:revision>
  <cp:lastPrinted>2022-01-12T08:04:00Z</cp:lastPrinted>
  <dcterms:created xsi:type="dcterms:W3CDTF">2019-12-09T15:10:00Z</dcterms:created>
  <dcterms:modified xsi:type="dcterms:W3CDTF">2023-09-05T13:32:00Z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