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sz w:val="28"/>
          <w:szCs w:val="28"/>
        </w:rPr>
        <w:t>Labex INTERACTIFS (</w:t>
      </w:r>
      <w:hyperlink r:id="rId2">
        <w:r>
          <w:rPr>
            <w:rStyle w:val="Style9"/>
            <w:rFonts w:cs="Arial" w:ascii="Arial" w:hAnsi="Arial"/>
            <w:b/>
            <w:color w:themeColor="hyperlink" w:val="0563C1"/>
            <w:sz w:val="28"/>
            <w:szCs w:val="28"/>
            <w:u w:val="single"/>
          </w:rPr>
          <w:t>https://labex-interactifs.pprime.fr/</w:t>
        </w:r>
      </w:hyperlink>
      <w:r>
        <w:rPr>
          <w:rFonts w:cs="Arial" w:ascii="Arial" w:hAnsi="Arial"/>
          <w:b/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>
        <w:rPr>
          <w:rFonts w:cs="Arial" w:ascii="Arial" w:hAnsi="Arial"/>
          <w:b/>
          <w:color w:val="FF0000"/>
          <w:sz w:val="28"/>
          <w:szCs w:val="28"/>
        </w:rPr>
        <w:t>2026 -</w:t>
      </w:r>
      <w:r>
        <w:rPr>
          <w:rFonts w:cs="Arial" w:ascii="Arial" w:hAnsi="Arial"/>
          <w:b/>
          <w:i/>
          <w:color w:val="FF0000"/>
          <w:sz w:val="28"/>
          <w:szCs w:val="28"/>
        </w:rPr>
        <w:t xml:space="preserve"> Demande d’aide pour la participation à un congrès international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0244" w:type="dxa"/>
        <w:jc w:val="start"/>
        <w:tblInd w:w="377" w:type="dxa"/>
        <w:tblLayout w:type="fixed"/>
        <w:tblCellMar>
          <w:top w:w="0" w:type="dxa"/>
          <w:start w:w="85" w:type="dxa"/>
          <w:bottom w:w="0" w:type="dxa"/>
          <w:end w:w="108" w:type="dxa"/>
        </w:tblCellMar>
        <w:tblLook w:noHBand="0" w:noVBand="0" w:firstColumn="0" w:lastRow="0" w:lastColumn="0" w:firstRow="0" w:val="0000"/>
      </w:tblPr>
      <w:tblGrid>
        <w:gridCol w:w="3415"/>
        <w:gridCol w:w="6829"/>
      </w:tblGrid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Doctorant bénéficiaire de l’aide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756_315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0" w:name="__Fieldmark__756_315538712"/>
            <w:bookmarkStart w:id="1" w:name="TITRE"/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bookmarkEnd w:id="0"/>
            <w:bookmarkEnd w:id="1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74_1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2" w:name="__Fieldmark__1074_1648536701"/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  <w:bookmarkEnd w:id="2"/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bookmarkStart w:id="3" w:name="_Hlk155869143"/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  <w:bookmarkEnd w:id="3"/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  <w:highlight w:val="white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Département / Equipe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Encadrant 1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756_315 Copie 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74_16 Copie 1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</w:p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 :                  Equipe :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Encadrant 2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756_315 Copie 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74_16 Copie 2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</w:p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bookmarkStart w:id="4" w:name="_Hlk155869497"/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 :                  Equipe</w:t>
            </w:r>
            <w:bookmarkEnd w:id="4"/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Encadrant 3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756_315 Copie 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74_16 Copie 3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</w:p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 :                  Equipe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Intitulé du Congrès et site internet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</w:tcPr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Ville / Pays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Date du congrès 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>(avant le 31/12/2027)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Style w:val="textedevantsaisiegras1"/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Adéquation avec les thèmes du Labex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5" w:name="Bookmark"/>
            <w:bookmarkStart w:id="6" w:name="Bookmark"/>
            <w:bookmarkEnd w:id="6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7" w:name="__Fieldmark__128_514734359"/>
            <w:bookmarkStart w:id="8" w:name="__Fieldmark__794_315538712"/>
            <w:bookmarkStart w:id="9" w:name="__Fieldmark__1103_1648536701"/>
            <w:bookmarkStart w:id="10" w:name="Bookmark_Copie_1"/>
            <w:bookmarkEnd w:id="7"/>
            <w:bookmarkEnd w:id="8"/>
            <w:bookmarkEnd w:id="9"/>
            <w:bookmarkEnd w:id="10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1 - Couplage entre les matériaux et des conditions spécifiques d’environnement</w:t>
            </w:r>
          </w:p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 Copie 1 Copie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11" w:name="Bookmark_Copie_1_Copie_1"/>
            <w:bookmarkStart w:id="12" w:name="Bookmark_Copie_1_Copie_1"/>
            <w:bookmarkEnd w:id="12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13" w:name="__Fieldmark__138_514734359"/>
            <w:bookmarkStart w:id="14" w:name="__Fieldmark__801_315538712"/>
            <w:bookmarkStart w:id="15" w:name="__Fieldmark__1113_1648536701"/>
            <w:bookmarkStart w:id="16" w:name="Bookmark_Copie_1"/>
            <w:bookmarkEnd w:id="13"/>
            <w:bookmarkEnd w:id="14"/>
            <w:bookmarkEnd w:id="15"/>
            <w:bookmarkEnd w:id="16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2 - Fonctionnalisation des surfaces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17" w:name="Bookmark_Copie_2"/>
            <w:bookmarkStart w:id="18" w:name="Bookmark_Copie_2"/>
            <w:bookmarkEnd w:id="18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19" w:name="__Fieldmark__148_514734359"/>
            <w:bookmarkStart w:id="20" w:name="__Fieldmark__808_315538712"/>
            <w:bookmarkStart w:id="21" w:name="__Fieldmark__1119_1648536701"/>
            <w:bookmarkStart w:id="22" w:name="Bookmark_Copie_2"/>
            <w:bookmarkEnd w:id="19"/>
            <w:bookmarkEnd w:id="20"/>
            <w:bookmarkEnd w:id="21"/>
            <w:bookmarkEnd w:id="22"/>
            <w:r>
              <w:rPr>
                <w:rStyle w:val="textedevantsaisiegras1"/>
                <w:rFonts w:cs="Arial" w:ascii="Arial" w:hAnsi="Arial"/>
                <w:sz w:val="18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>3- Fluides et phénomènes électriques aux interfaces</w:t>
            </w: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  <w:t xml:space="preserve"> </w:t>
            </w:r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Budget prévisionnel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Cs/>
                <w:sz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</w:r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  <w:shd w:fill="FFFFFF" w:val="clear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 xml:space="preserve">Modalités 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Date limite de demande  : 4/12/2026 minuit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Envoi du formulaire à l’adresse : </w:t>
            </w:r>
            <w:r>
              <w:fldChar w:fldCharType="begin">
                <w:ffData>
                  <w:name w:val="__Fieldmark__187_20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>labex.interactifs@univ-poitiers.fr</w:t>
            </w:r>
            <w:bookmarkStart w:id="23" w:name="_GoBack"/>
            <w:bookmarkStart w:id="24" w:name="__Fieldmark__187_2041688885"/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fldChar w:fldCharType="end"/>
            </w:r>
            <w:bookmarkEnd w:id="23"/>
            <w:bookmarkEnd w:id="24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</w:p>
        </w:tc>
      </w:tr>
    </w:tbl>
    <w:p>
      <w:pPr>
        <w:pStyle w:val="Normal"/>
        <w:spacing w:lineRule="auto" w:line="240" w:before="0" w:after="0"/>
        <w:ind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tbl>
      <w:tblPr>
        <w:tblStyle w:val="Grilledutableau"/>
        <w:tblW w:w="750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696"/>
        <w:gridCol w:w="5812"/>
      </w:tblGrid>
      <w:tr>
        <w:trPr>
          <w:trHeight w:val="12" w:hRule="atLeast"/>
        </w:trPr>
        <w:tc>
          <w:tcPr>
            <w:tcW w:w="1696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1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Contact</w:t>
            </w:r>
          </w:p>
        </w:tc>
      </w:tr>
      <w:tr>
        <w:trPr>
          <w:trHeight w:val="38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P.O Renault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45 - </w:t>
            </w:r>
            <w:hyperlink r:id="rId3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pierre.olivier.renault@univ-poitiers.fr </w:t>
              </w:r>
            </w:hyperlink>
          </w:p>
        </w:tc>
      </w:tr>
      <w:tr>
        <w:trPr>
          <w:trHeight w:val="23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S. Castagnet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82 26 - </w:t>
            </w:r>
            <w:hyperlink r:id="rId4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sylvie.castagnet@ensma.fr</w:t>
              </w:r>
            </w:hyperlink>
          </w:p>
        </w:tc>
      </w:tr>
      <w:tr>
        <w:trPr>
          <w:trHeight w:val="13" w:hRule="atLeast"/>
        </w:trPr>
        <w:tc>
          <w:tcPr>
            <w:tcW w:w="1696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2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lang w:val="en-US"/>
              </w:rPr>
            </w:r>
          </w:p>
        </w:tc>
      </w:tr>
      <w:tr>
        <w:trPr>
          <w:trHeight w:val="13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L. Pichon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24 – </w:t>
            </w:r>
            <w:hyperlink r:id="rId5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luc.pichon@univ-poitiers.fr </w:t>
              </w:r>
            </w:hyperlink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J. Drevillon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45 35 42  - </w:t>
            </w:r>
            <w:hyperlink r:id="rId6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jeremie.drevillon@univ-poitiers.fr </w:t>
              </w:r>
            </w:hyperlink>
          </w:p>
        </w:tc>
      </w:tr>
      <w:tr>
        <w:trPr>
          <w:trHeight w:val="12" w:hRule="atLeast"/>
        </w:trPr>
        <w:tc>
          <w:tcPr>
            <w:tcW w:w="1696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3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lang w:val="en-US"/>
              </w:rPr>
            </w:r>
          </w:p>
        </w:tc>
      </w:tr>
      <w:tr>
        <w:trPr>
          <w:trHeight w:val="12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E. Moreau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69 33  - </w:t>
            </w:r>
            <w:hyperlink r:id="rId7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>eric.moreau@univ-poitiers.fr</w:t>
              </w:r>
            </w:hyperlink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9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zh-CN" w:bidi="hi-IN"/>
              </w:rPr>
              <w:t>E. Goncalves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start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80 90 - </w:t>
            </w:r>
            <w:hyperlink r:id="rId8">
              <w:r>
                <w:rPr>
                  <w:rStyle w:val="Style9"/>
                  <w:rFonts w:eastAsia="Calibri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eric.goncalves@ensma.fr</w:t>
              </w:r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 </w:t>
              </w:r>
            </w:hyperlink>
          </w:p>
        </w:tc>
      </w:tr>
    </w:tbl>
    <w:p>
      <w:pPr>
        <w:pStyle w:val="Normal"/>
        <w:spacing w:lineRule="auto" w:line="240" w:before="0" w:after="0"/>
        <w:ind w:start="360" w:end="281"/>
        <w:jc w:val="both"/>
        <w:rPr>
          <w:rFonts w:ascii="Arial" w:hAnsi="Arial" w:cs="Arial"/>
          <w:b/>
          <w:sz w:val="28"/>
          <w:lang w:val="en-US"/>
        </w:rPr>
      </w:pPr>
      <w:r>
        <w:rPr>
          <w:rFonts w:cs="Arial" w:ascii="Arial" w:hAnsi="Arial"/>
          <w:b/>
          <w:sz w:val="28"/>
          <w:lang w:val="en-US"/>
        </w:rPr>
      </w:r>
    </w:p>
    <w:p>
      <w:pPr>
        <w:pStyle w:val="Normal"/>
        <w:spacing w:lineRule="auto" w:line="240" w:before="0" w:after="0"/>
        <w:ind w:end="281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I - Budget prévisionnel détaillé (à remplir avec la(le) gestionnaire de proximité)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Style w:val="Grilledutableau"/>
        <w:tblW w:w="6477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305"/>
        <w:gridCol w:w="1172"/>
      </w:tblGrid>
      <w:tr>
        <w:trPr/>
        <w:tc>
          <w:tcPr>
            <w:tcW w:w="647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8"/>
                <w:szCs w:val="24"/>
                <w:lang w:val="fr-FR" w:eastAsia="zh-CN" w:bidi="hi-IN"/>
              </w:rPr>
              <w:t>Budget prévisionnel</w:t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Frais d’inscription au congrès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A/R Avion ou train Lieu du congrès/Paris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A/R Poitiers ou Angoulême /Paris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Calibri" w:cs="Arial" w:ascii="Arial" w:hAnsi="Arial"/>
                <w:kern w:val="0"/>
                <w:sz w:val="28"/>
                <w:szCs w:val="24"/>
                <w:lang w:val="fr-FR" w:eastAsia="zh-CN" w:bidi="hi-IN"/>
              </w:rPr>
              <w:t>Indemnité journalière (Hébergement, repas)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cs="Arial"/>
                <w:b/>
                <w:sz w:val="28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8"/>
                <w:szCs w:val="24"/>
                <w:lang w:val="fr-FR" w:eastAsia="zh-CN" w:bidi="hi-IN"/>
              </w:rPr>
              <w:t>Total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</w:tbl>
    <w:p>
      <w:pPr>
        <w:pStyle w:val="Normal"/>
        <w:spacing w:lineRule="auto" w:line="240" w:before="0" w:after="0"/>
        <w:ind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II – Titre et court résumé de la communication, lien avec les thèmes du labex (1 page max)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spacing w:before="0" w:after="16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851" w:right="851" w:gutter="0" w:header="709" w:top="851" w:footer="0" w:bottom="851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-233680</wp:posOffset>
          </wp:positionH>
          <wp:positionV relativeFrom="paragraph">
            <wp:posOffset>-329565</wp:posOffset>
          </wp:positionV>
          <wp:extent cx="508000" cy="607695"/>
          <wp:effectExtent l="0" t="0" r="0" b="0"/>
          <wp:wrapNone/>
          <wp:docPr id="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6096000</wp:posOffset>
          </wp:positionH>
          <wp:positionV relativeFrom="paragraph">
            <wp:posOffset>-330835</wp:posOffset>
          </wp:positionV>
          <wp:extent cx="621030" cy="608965"/>
          <wp:effectExtent l="0" t="0" r="0" b="0"/>
          <wp:wrapNone/>
          <wp:docPr id="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4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-233680</wp:posOffset>
          </wp:positionH>
          <wp:positionV relativeFrom="paragraph">
            <wp:posOffset>-329565</wp:posOffset>
          </wp:positionV>
          <wp:extent cx="508000" cy="607695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6096000</wp:posOffset>
          </wp:positionH>
          <wp:positionV relativeFrom="paragraph">
            <wp:posOffset>-330835</wp:posOffset>
          </wp:positionV>
          <wp:extent cx="621030" cy="608965"/>
          <wp:effectExtent l="0" t="0" r="0" b="0"/>
          <wp:wrapNone/>
          <wp:docPr id="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939e0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c413d8"/>
    <w:rPr/>
  </w:style>
  <w:style w:type="character" w:styleId="PieddepageCar" w:customStyle="1">
    <w:name w:val="Pied de page Car"/>
    <w:basedOn w:val="DefaultParagraphFont"/>
    <w:uiPriority w:val="99"/>
    <w:qFormat/>
    <w:rsid w:val="00c413d8"/>
    <w:rPr/>
  </w:style>
  <w:style w:type="character" w:styleId="Lienhypertexte1" w:customStyle="1">
    <w:name w:val="Lien hypertexte1"/>
    <w:basedOn w:val="DefaultParagraphFont"/>
    <w:uiPriority w:val="99"/>
    <w:unhideWhenUsed/>
    <w:qFormat/>
    <w:rsid w:val="00110f81"/>
    <w:rPr>
      <w:color w:themeColor="hyperlink" w:val="0563C1"/>
      <w:u w:val="single"/>
    </w:rPr>
  </w:style>
  <w:style w:type="character" w:styleId="textedevantsaisiegras1" w:customStyle="1">
    <w:name w:val="textedevantsaisiegras1"/>
    <w:qFormat/>
    <w:rsid w:val="00110f81"/>
    <w:rPr>
      <w:rFonts w:ascii="Tahoma" w:hAnsi="Tahoma" w:cs="Tahoma"/>
      <w:b/>
      <w:bCs/>
      <w:caps w:val="false"/>
      <w:smallCaps w:val="false"/>
      <w:color w:val="074194"/>
      <w:sz w:val="16"/>
      <w:szCs w:val="16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636f9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fd0034"/>
    <w:rPr>
      <w:color w:val="808080"/>
    </w:rPr>
  </w:style>
  <w:style w:type="character" w:styleId="Hyperlink" w:customStyle="1">
    <w:name w:val="Hyperlink"/>
    <w:uiPriority w:val="99"/>
    <w:unhideWhenUsed/>
    <w:qFormat/>
    <w:rsid w:val="001737ed"/>
    <w:rPr>
      <w:color w:val="000080"/>
      <w:u w:val="single"/>
    </w:rPr>
  </w:style>
  <w:style w:type="character" w:styleId="Emphasis">
    <w:name w:val="Emphasis"/>
    <w:basedOn w:val="DefaultParagraphFont"/>
    <w:uiPriority w:val="20"/>
    <w:qFormat/>
    <w:rsid w:val="001737ed"/>
    <w:rPr>
      <w:i/>
      <w:iCs/>
    </w:rPr>
  </w:style>
  <w:style w:type="character" w:styleId="rynqvb" w:customStyle="1">
    <w:name w:val="rynqvb"/>
    <w:basedOn w:val="DefaultParagraphFont"/>
    <w:qFormat/>
    <w:rsid w:val="00b14912"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En-tteetpieddepage" w:customStyle="1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10f81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636f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abex-interactifs.pprime.fr/" TargetMode="External"/><Relationship Id="rId3" Type="http://schemas.openxmlformats.org/officeDocument/2006/relationships/hyperlink" Target="mailto:pierre.olivier.renault@univ-poitiers.fr" TargetMode="External"/><Relationship Id="rId4" Type="http://schemas.openxmlformats.org/officeDocument/2006/relationships/hyperlink" Target="mailto:sylvie.castagnet@ensma.fr" TargetMode="External"/><Relationship Id="rId5" Type="http://schemas.openxmlformats.org/officeDocument/2006/relationships/hyperlink" Target="mailto:luc.pichon@univ-poitiers.fr%20" TargetMode="External"/><Relationship Id="rId6" Type="http://schemas.openxmlformats.org/officeDocument/2006/relationships/hyperlink" Target="mailto:jeremie.drevillon@univ-poitiers.fr" TargetMode="External"/><Relationship Id="rId7" Type="http://schemas.openxmlformats.org/officeDocument/2006/relationships/hyperlink" Target="mailto:eric.moreau@univ-poitiers.fr" TargetMode="External"/><Relationship Id="rId8" Type="http://schemas.openxmlformats.org/officeDocument/2006/relationships/hyperlink" Target="mailto:eric.goncalves@ensma.fr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4355</TotalTime>
  <Application>LibreOffice/26.2.6.3$Linux_X86_64 LibreOffice_project/620$Build-3</Application>
  <AppVersion>15.0000</AppVersion>
  <Pages>2</Pages>
  <Words>237</Words>
  <Characters>1309</Characters>
  <CharactersWithSpaces>1626</CharactersWithSpaces>
  <Paragraphs>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2022-04-08T12:52:00Z</dcterms:created>
  <dc:creator>LIGER Marina</dc:creator>
  <dc:description/>
  <dc:language>en-GB</dc:language>
  <cp:lastModifiedBy/>
  <dcterms:modified xsi:type="dcterms:W3CDTF">2026-10-13T09:11:28Z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